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E6AAD">
      <w:pPr>
        <w:spacing w:line="36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6"/>
          <w:szCs w:val="36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szCs w:val="36"/>
          <w:highlight w:val="none"/>
        </w:rPr>
        <w:t>评标标准</w:t>
      </w:r>
    </w:p>
    <w:tbl>
      <w:tblPr>
        <w:tblStyle w:val="8"/>
        <w:tblW w:w="487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085"/>
        <w:gridCol w:w="1191"/>
        <w:gridCol w:w="718"/>
        <w:gridCol w:w="4693"/>
      </w:tblGrid>
      <w:tr w14:paraId="1C4FA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72" w:type="pct"/>
            <w:noWrap w:val="0"/>
            <w:vAlign w:val="center"/>
          </w:tcPr>
          <w:p w14:paraId="59585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highlight w:val="none"/>
              </w:rPr>
              <w:t>序号</w:t>
            </w:r>
          </w:p>
        </w:tc>
        <w:tc>
          <w:tcPr>
            <w:tcW w:w="1370" w:type="pct"/>
            <w:gridSpan w:val="2"/>
            <w:noWrap w:val="0"/>
            <w:vAlign w:val="center"/>
          </w:tcPr>
          <w:p w14:paraId="2FD8DF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highlight w:val="none"/>
              </w:rPr>
              <w:t>评分项目</w:t>
            </w:r>
          </w:p>
        </w:tc>
        <w:tc>
          <w:tcPr>
            <w:tcW w:w="432" w:type="pct"/>
            <w:noWrap w:val="0"/>
            <w:vAlign w:val="center"/>
          </w:tcPr>
          <w:p w14:paraId="10ACB1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highlight w:val="none"/>
              </w:rPr>
              <w:t>权重</w:t>
            </w:r>
          </w:p>
        </w:tc>
        <w:tc>
          <w:tcPr>
            <w:tcW w:w="2825" w:type="pct"/>
            <w:noWrap w:val="0"/>
            <w:vAlign w:val="center"/>
          </w:tcPr>
          <w:p w14:paraId="7BB60B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highlight w:val="none"/>
              </w:rPr>
              <w:t>评分标准</w:t>
            </w:r>
          </w:p>
        </w:tc>
      </w:tr>
      <w:tr w14:paraId="3F905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372" w:type="pct"/>
            <w:noWrap w:val="0"/>
            <w:vAlign w:val="center"/>
          </w:tcPr>
          <w:p w14:paraId="148548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highlight w:val="none"/>
              </w:rPr>
              <w:t>1</w:t>
            </w:r>
          </w:p>
        </w:tc>
        <w:tc>
          <w:tcPr>
            <w:tcW w:w="653" w:type="pct"/>
            <w:noWrap w:val="0"/>
            <w:vAlign w:val="center"/>
          </w:tcPr>
          <w:p w14:paraId="40BB03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highlight w:val="none"/>
              </w:rPr>
              <w:t>商务部分（6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highlight w:val="none"/>
              </w:rPr>
              <w:t>分）</w:t>
            </w:r>
          </w:p>
        </w:tc>
        <w:tc>
          <w:tcPr>
            <w:tcW w:w="717" w:type="pct"/>
            <w:noWrap w:val="0"/>
            <w:vAlign w:val="center"/>
          </w:tcPr>
          <w:p w14:paraId="4769F6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投标报价</w:t>
            </w:r>
          </w:p>
        </w:tc>
        <w:tc>
          <w:tcPr>
            <w:tcW w:w="432" w:type="pct"/>
            <w:noWrap w:val="0"/>
            <w:vAlign w:val="center"/>
          </w:tcPr>
          <w:p w14:paraId="6A52CC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highlight w:val="none"/>
                <w:lang w:val="en-US" w:eastAsia="zh-CN"/>
              </w:rPr>
              <w:t>65</w:t>
            </w:r>
          </w:p>
        </w:tc>
        <w:tc>
          <w:tcPr>
            <w:tcW w:w="2825" w:type="pct"/>
            <w:noWrap w:val="0"/>
            <w:vAlign w:val="center"/>
          </w:tcPr>
          <w:p w14:paraId="6011AE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采取定额基础溢价方式：定额基础上溢价5%以下不得分，溢价5%得50，溢价每增加1%加一分，以此类推，加满为止。</w:t>
            </w:r>
          </w:p>
          <w:p w14:paraId="2443BE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本项满分65分。</w:t>
            </w:r>
          </w:p>
        </w:tc>
      </w:tr>
      <w:tr w14:paraId="2C7C9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372" w:type="pct"/>
            <w:noWrap w:val="0"/>
            <w:vAlign w:val="center"/>
          </w:tcPr>
          <w:p w14:paraId="3EAF43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2</w:t>
            </w:r>
          </w:p>
        </w:tc>
        <w:tc>
          <w:tcPr>
            <w:tcW w:w="653" w:type="pct"/>
            <w:vMerge w:val="restart"/>
            <w:noWrap w:val="0"/>
            <w:vAlign w:val="center"/>
          </w:tcPr>
          <w:p w14:paraId="28AFB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技术部分（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分）</w:t>
            </w:r>
          </w:p>
        </w:tc>
        <w:tc>
          <w:tcPr>
            <w:tcW w:w="717" w:type="pct"/>
            <w:noWrap w:val="0"/>
            <w:vAlign w:val="center"/>
          </w:tcPr>
          <w:p w14:paraId="70B6F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企业业绩</w:t>
            </w:r>
          </w:p>
        </w:tc>
        <w:tc>
          <w:tcPr>
            <w:tcW w:w="432" w:type="pct"/>
            <w:noWrap w:val="0"/>
            <w:vAlign w:val="center"/>
          </w:tcPr>
          <w:p w14:paraId="1CFB7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10</w:t>
            </w:r>
          </w:p>
        </w:tc>
        <w:tc>
          <w:tcPr>
            <w:tcW w:w="2825" w:type="pct"/>
            <w:noWrap w:val="0"/>
            <w:vAlign w:val="center"/>
          </w:tcPr>
          <w:p w14:paraId="5162AC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投标人提供自2022年1月1日以来的类似业绩：</w:t>
            </w:r>
          </w:p>
          <w:p w14:paraId="3D6A92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1）每提供1份100～500人份（不含）业绩合同的，得1分；</w:t>
            </w:r>
          </w:p>
          <w:p w14:paraId="5402B7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2）每提供1份500～1000人份（不含）业绩合同的，得2分；</w:t>
            </w:r>
          </w:p>
          <w:p w14:paraId="39D3B1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3）每提供1份1000～2000人份（不含）业绩合同的，得3分；</w:t>
            </w:r>
          </w:p>
          <w:p w14:paraId="658444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4）每提供1份2000人份以上业绩合同的，得5分。</w:t>
            </w:r>
          </w:p>
          <w:p w14:paraId="5EEC3C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本项满分10分。</w:t>
            </w:r>
          </w:p>
          <w:p w14:paraId="4DE508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注：（1）业绩为正在履约或已完成均可；（2）投标文件中须提供业绩合同影印件或复印件，加盖公章，原件备查；（3）同一业主单位（或合同甲方）的不重复计分；（4）同一合同签订的不同年度的业绩视为同一业绩，不重复计分；（5）如合同未反映相应评审因素，应另附业主单位（或合同甲方）盖章证明材料影印件或复印件。</w:t>
            </w:r>
          </w:p>
        </w:tc>
      </w:tr>
      <w:tr w14:paraId="28C45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72" w:type="pct"/>
            <w:noWrap w:val="0"/>
            <w:vAlign w:val="center"/>
          </w:tcPr>
          <w:p w14:paraId="29E7A7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3</w:t>
            </w:r>
          </w:p>
        </w:tc>
        <w:tc>
          <w:tcPr>
            <w:tcW w:w="653" w:type="pct"/>
            <w:vMerge w:val="continue"/>
            <w:noWrap w:val="0"/>
            <w:vAlign w:val="center"/>
          </w:tcPr>
          <w:p w14:paraId="7C343E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717" w:type="pct"/>
            <w:noWrap w:val="0"/>
            <w:vAlign w:val="center"/>
          </w:tcPr>
          <w:p w14:paraId="04912D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企业荣誉</w:t>
            </w:r>
          </w:p>
        </w:tc>
        <w:tc>
          <w:tcPr>
            <w:tcW w:w="432" w:type="pct"/>
            <w:noWrap w:val="0"/>
            <w:vAlign w:val="center"/>
          </w:tcPr>
          <w:p w14:paraId="26A6E4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2825" w:type="pct"/>
            <w:noWrap w:val="0"/>
            <w:vAlign w:val="center"/>
          </w:tcPr>
          <w:p w14:paraId="52A048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投标人获得自2020年1月1日以来市级及以上主管部门授予的诚信示范企业、食品安全示范单位、A级纳税信用等级或购物放心店等称号，每提供一项加1分，本项满分5分。</w:t>
            </w:r>
          </w:p>
          <w:p w14:paraId="43F4C4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注：以投标文件中提供的颁奖文件、荣誉证书、奖牌或主管部门网站截图为评审依据。以上材料须能体现投标人名称；如无法体现投标人名称，须另附颁奖单位出具的有效证明材料，未提供或提供不全不得分。</w:t>
            </w:r>
          </w:p>
        </w:tc>
      </w:tr>
      <w:tr w14:paraId="3821D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372" w:type="pct"/>
            <w:noWrap w:val="0"/>
            <w:vAlign w:val="center"/>
          </w:tcPr>
          <w:p w14:paraId="1613AB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4</w:t>
            </w:r>
          </w:p>
        </w:tc>
        <w:tc>
          <w:tcPr>
            <w:tcW w:w="653" w:type="pct"/>
            <w:vMerge w:val="continue"/>
            <w:noWrap w:val="0"/>
            <w:vAlign w:val="center"/>
          </w:tcPr>
          <w:p w14:paraId="4B040D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717" w:type="pct"/>
            <w:noWrap w:val="0"/>
            <w:vAlign w:val="center"/>
          </w:tcPr>
          <w:p w14:paraId="2D626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连锁门店</w:t>
            </w:r>
          </w:p>
        </w:tc>
        <w:tc>
          <w:tcPr>
            <w:tcW w:w="432" w:type="pct"/>
            <w:noWrap w:val="0"/>
            <w:vAlign w:val="center"/>
          </w:tcPr>
          <w:p w14:paraId="47C53E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2825" w:type="pct"/>
            <w:noWrap w:val="0"/>
            <w:vAlign w:val="center"/>
          </w:tcPr>
          <w:p w14:paraId="48BA95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投标人在合肥市区具有直营门店数量：</w:t>
            </w:r>
          </w:p>
          <w:p w14:paraId="7086A4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具有直营连锁门店数量：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-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家，得1分；</w:t>
            </w:r>
          </w:p>
          <w:p w14:paraId="59F8B9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具有直营连锁门店数量：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-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家，得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分；</w:t>
            </w:r>
          </w:p>
          <w:p w14:paraId="1F994C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具有直营连锁门店数量：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家以上，得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分。</w:t>
            </w:r>
          </w:p>
          <w:p w14:paraId="6FED27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textAlignment w:val="auto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注：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以投标文件中提供的门店地址、照片、租赁合同或门店产权证明为评审依据。未提供或提供不全不得分。</w:t>
            </w:r>
          </w:p>
        </w:tc>
      </w:tr>
      <w:tr w14:paraId="6FEAE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372" w:type="pct"/>
            <w:noWrap w:val="0"/>
            <w:vAlign w:val="center"/>
          </w:tcPr>
          <w:p w14:paraId="7434E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5</w:t>
            </w:r>
          </w:p>
        </w:tc>
        <w:tc>
          <w:tcPr>
            <w:tcW w:w="653" w:type="pct"/>
            <w:vMerge w:val="continue"/>
            <w:noWrap w:val="0"/>
            <w:vAlign w:val="center"/>
          </w:tcPr>
          <w:p w14:paraId="609014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717" w:type="pct"/>
            <w:noWrap w:val="0"/>
            <w:vAlign w:val="center"/>
          </w:tcPr>
          <w:p w14:paraId="61269F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项目实施方案（含配送、服务能力、消费便捷）</w:t>
            </w:r>
          </w:p>
        </w:tc>
        <w:tc>
          <w:tcPr>
            <w:tcW w:w="432" w:type="pct"/>
            <w:noWrap w:val="0"/>
            <w:vAlign w:val="center"/>
          </w:tcPr>
          <w:p w14:paraId="35753A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2825" w:type="pct"/>
            <w:noWrap w:val="0"/>
            <w:vAlign w:val="center"/>
          </w:tcPr>
          <w:p w14:paraId="14FCDD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针对医院实际情况，提供满足医护人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员供货需求的方案，根据投标人的方案综合评分：</w:t>
            </w:r>
          </w:p>
          <w:p w14:paraId="244E4B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1）方案详尽准确，科学合理，采购便利的，得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4～5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分；</w:t>
            </w:r>
          </w:p>
          <w:p w14:paraId="204D9F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2）方案较为贴切，具有实用性的，得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分；</w:t>
            </w:r>
          </w:p>
          <w:p w14:paraId="3BF2EC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3）方案基本符合要求的，得1～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分；</w:t>
            </w:r>
          </w:p>
          <w:p w14:paraId="70CC7B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未提供不得分。本项满分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，评委横向比较，酌情赋分。</w:t>
            </w:r>
          </w:p>
        </w:tc>
      </w:tr>
      <w:tr w14:paraId="78F49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72" w:type="pct"/>
            <w:noWrap w:val="0"/>
            <w:vAlign w:val="center"/>
          </w:tcPr>
          <w:p w14:paraId="11753B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6</w:t>
            </w:r>
          </w:p>
        </w:tc>
        <w:tc>
          <w:tcPr>
            <w:tcW w:w="653" w:type="pct"/>
            <w:vMerge w:val="continue"/>
            <w:noWrap w:val="0"/>
            <w:vAlign w:val="center"/>
          </w:tcPr>
          <w:p w14:paraId="56A55B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717" w:type="pct"/>
            <w:noWrap w:val="0"/>
            <w:vAlign w:val="center"/>
          </w:tcPr>
          <w:p w14:paraId="2AAC05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企业综合实力及市场信誉</w:t>
            </w:r>
          </w:p>
        </w:tc>
        <w:tc>
          <w:tcPr>
            <w:tcW w:w="432" w:type="pct"/>
            <w:noWrap w:val="0"/>
            <w:vAlign w:val="center"/>
          </w:tcPr>
          <w:p w14:paraId="3C47AE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10</w:t>
            </w:r>
          </w:p>
        </w:tc>
        <w:tc>
          <w:tcPr>
            <w:tcW w:w="2825" w:type="pct"/>
            <w:noWrap w:val="0"/>
            <w:vAlign w:val="center"/>
          </w:tcPr>
          <w:p w14:paraId="7FA20F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评委综合考虑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商超产品性价比、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消费者口碑、财务状况、市场占有情况、投标文件编制及招标文件响应等情况综合打分：</w:t>
            </w:r>
          </w:p>
          <w:p w14:paraId="3E20AD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优秀的得7～10分；良好的得4～6分；一般的得1～3分，未提供不得分。</w:t>
            </w:r>
          </w:p>
          <w:p w14:paraId="4E76995D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本项满分10分，评委横向比较，酌情赋分。</w:t>
            </w:r>
          </w:p>
        </w:tc>
      </w:tr>
      <w:tr w14:paraId="5D811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42" w:type="pct"/>
            <w:gridSpan w:val="3"/>
            <w:noWrap w:val="0"/>
            <w:vAlign w:val="center"/>
          </w:tcPr>
          <w:p w14:paraId="6700B4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合计</w:t>
            </w:r>
          </w:p>
        </w:tc>
        <w:tc>
          <w:tcPr>
            <w:tcW w:w="432" w:type="pct"/>
            <w:noWrap w:val="0"/>
            <w:vAlign w:val="center"/>
          </w:tcPr>
          <w:p w14:paraId="35C30D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100</w:t>
            </w:r>
          </w:p>
        </w:tc>
        <w:tc>
          <w:tcPr>
            <w:tcW w:w="2825" w:type="pct"/>
            <w:noWrap w:val="0"/>
            <w:vAlign w:val="top"/>
          </w:tcPr>
          <w:p w14:paraId="4ECEAC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</w:tbl>
    <w:p w14:paraId="4929BDA1">
      <w:pPr>
        <w:spacing w:line="320" w:lineRule="exact"/>
        <w:ind w:firstLine="422" w:firstLineChars="200"/>
        <w:rPr>
          <w:rFonts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注：1.投标人须在投标文件中提供以上评标办法涉及的相关证明、证书的</w:t>
      </w:r>
      <w:r>
        <w:rPr>
          <w:rFonts w:hint="eastAsia" w:ascii="宋体" w:hAnsi="宋体" w:cs="宋体"/>
          <w:b/>
          <w:color w:val="auto"/>
          <w:highlight w:val="none"/>
        </w:rPr>
        <w:t>影印件或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复印件并加盖投标人公章；</w:t>
      </w:r>
    </w:p>
    <w:p w14:paraId="62C6684F">
      <w:pPr>
        <w:spacing w:line="320" w:lineRule="exact"/>
        <w:ind w:firstLine="422" w:firstLineChars="200"/>
        <w:rPr>
          <w:rFonts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2.</w:t>
      </w:r>
      <w:r>
        <w:rPr>
          <w:rFonts w:hint="eastAsia" w:ascii="宋体" w:hAnsi="宋体" w:cs="宋体"/>
          <w:b/>
          <w:color w:val="auto"/>
          <w:highlight w:val="none"/>
        </w:rPr>
        <w:t>投标人提供虚假证书或存在其他弄虚作假行为的，经查实后，将被取消中标资格并没收投标保证金；</w:t>
      </w:r>
    </w:p>
    <w:p w14:paraId="324583E3">
      <w:pPr>
        <w:spacing w:line="320" w:lineRule="exact"/>
        <w:ind w:firstLine="422" w:firstLineChars="200"/>
        <w:rPr>
          <w:rFonts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>3.以上打分项评审资料在投标文件中需提供影印件或复印件加盖公章，没有的不得分；</w:t>
      </w:r>
    </w:p>
    <w:p w14:paraId="4592E65E">
      <w:pPr>
        <w:spacing w:line="320" w:lineRule="exact"/>
        <w:ind w:firstLine="422" w:firstLineChars="200"/>
        <w:rPr>
          <w:rFonts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>4.如投标人的各类证书原件正在变更、年检的，须有相应的行业管理部门出具书面证明，并注明证书资质等级等相关主要内容。</w:t>
      </w:r>
    </w:p>
    <w:p w14:paraId="2A7FB0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ZjBjODJhYzQ4YzdjNDI0YWMyYmRjYmJjNTcwYzcifQ=="/>
  </w:docVars>
  <w:rsids>
    <w:rsidRoot w:val="00000000"/>
    <w:rsid w:val="30B31542"/>
    <w:rsid w:val="7DA3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Body Text Indent"/>
    <w:basedOn w:val="1"/>
    <w:next w:val="4"/>
    <w:qFormat/>
    <w:uiPriority w:val="0"/>
    <w:pPr>
      <w:ind w:left="69" w:leftChars="33" w:firstLine="466" w:firstLineChars="194"/>
    </w:pPr>
    <w:rPr>
      <w:rFonts w:ascii="Arial Narrow" w:hAnsi="Arial Narrow"/>
      <w:sz w:val="24"/>
    </w:rPr>
  </w:style>
  <w:style w:type="paragraph" w:styleId="4">
    <w:name w:val="envelope return"/>
    <w:basedOn w:val="1"/>
    <w:next w:val="5"/>
    <w:qFormat/>
    <w:uiPriority w:val="0"/>
    <w:pPr>
      <w:snapToGrid w:val="0"/>
    </w:pPr>
    <w:rPr>
      <w:rFonts w:ascii="Arial" w:hAnsi="Arial" w:cs="Arial"/>
    </w:rPr>
  </w:style>
  <w:style w:type="paragraph" w:styleId="5">
    <w:name w:val="toc 1"/>
    <w:basedOn w:val="1"/>
    <w:next w:val="1"/>
    <w:qFormat/>
    <w:uiPriority w:val="0"/>
  </w:style>
  <w:style w:type="paragraph" w:styleId="6">
    <w:name w:val="Body Text First Indent"/>
    <w:basedOn w:val="2"/>
    <w:qFormat/>
    <w:uiPriority w:val="0"/>
    <w:pPr>
      <w:ind w:firstLine="420"/>
    </w:pPr>
    <w:rPr>
      <w:rFonts w:ascii="Plotter" w:hAnsi="Plotter"/>
      <w:szCs w:val="20"/>
    </w:rPr>
  </w:style>
  <w:style w:type="paragraph" w:styleId="7">
    <w:name w:val="Body Text First Indent 2"/>
    <w:basedOn w:val="3"/>
    <w:next w:val="6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1121</Words>
  <Characters>1186</Characters>
  <Lines>0</Lines>
  <Paragraphs>0</Paragraphs>
  <TotalTime>0</TotalTime>
  <ScaleCrop>false</ScaleCrop>
  <LinksUpToDate>false</LinksUpToDate>
  <CharactersWithSpaces>1186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2025-07-18T03:39:00Z</dcterms:created>
  <dc:creator>Administrator</dc:creator>
  <cp:lastModifiedBy>凌xx</cp:lastModifiedBy>
  <dcterms:modified xsi:type="dcterms:W3CDTF">2025-07-18T03:49:17Z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eyJoZGlkIjoiNjVlODBhNDgwOWVkMjM5ODg0YjMyYmZiZDA0N2IzMmQiLCJ1c2VySWQiOiI2NTEyODEzMzYifQ==</vt:lpwstr>
  </property>
  <property fmtid="{D5CDD505-2E9C-101B-9397-08002B2CF9AE}" pid="4" name="ICV">
    <vt:lpwstr>60BA09D0936A4F618AFB55A76022419E_12</vt:lpwstr>
  </property>
</Properties>
</file>